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923" w:rsidRDefault="00C32923" w:rsidP="00C32923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4"/>
          <w:rFonts w:ascii="Helvetica" w:hAnsi="Helvetica" w:cs="Helvetica"/>
          <w:color w:val="333333"/>
          <w:sz w:val="21"/>
          <w:szCs w:val="21"/>
        </w:rPr>
        <w:t>1. Бұ</w:t>
      </w:r>
      <w:proofErr w:type="gramStart"/>
      <w:r>
        <w:rPr>
          <w:rStyle w:val="a4"/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Style w:val="a4"/>
          <w:rFonts w:ascii="Helvetica" w:hAnsi="Helvetica" w:cs="Helvetica"/>
          <w:color w:val="333333"/>
          <w:sz w:val="21"/>
          <w:szCs w:val="21"/>
        </w:rPr>
        <w:t xml:space="preserve">ғы қондырғысының </w:t>
      </w:r>
      <w:proofErr w:type="spellStart"/>
      <w:r>
        <w:rPr>
          <w:rStyle w:val="a4"/>
          <w:rFonts w:ascii="Helvetica" w:hAnsi="Helvetica" w:cs="Helvetica"/>
          <w:color w:val="333333"/>
          <w:sz w:val="21"/>
          <w:szCs w:val="21"/>
        </w:rPr>
        <w:t>негізгі</w:t>
      </w:r>
      <w:proofErr w:type="spellEnd"/>
      <w:r>
        <w:rPr>
          <w:rStyle w:val="a4"/>
          <w:rFonts w:ascii="Helvetica" w:hAnsi="Helvetica" w:cs="Helvetica"/>
          <w:color w:val="333333"/>
          <w:sz w:val="21"/>
          <w:szCs w:val="21"/>
        </w:rPr>
        <w:t xml:space="preserve"> жабдықтары.</w:t>
      </w:r>
    </w:p>
    <w:p w:rsidR="00C32923" w:rsidRDefault="00C32923" w:rsidP="00C32923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Мұнай мен газ ұңғымаларын ә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 түрлі геологиялық және климаттық жағдайларда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бірнеше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жүзден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бірнеше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мың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метрге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дейінгі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тереңдікте бұрғыланады. 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ғылау қондырғысының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бірнеше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типтері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бар.</w:t>
      </w:r>
    </w:p>
    <w:p w:rsidR="00C32923" w:rsidRDefault="00C32923" w:rsidP="00C32923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ғылау қондырғысының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негізгі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параметрлері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бұрғылау тереңдігі,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ол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ұңғыманың құрылымын, бұрғылау және энергетикалық жабдықтарды анықтайды.</w:t>
      </w:r>
    </w:p>
    <w:p w:rsidR="00C32923" w:rsidRDefault="00C32923" w:rsidP="00C32923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Барлық 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ғылау қондырғылары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бір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типті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, бірақ өздерінің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сипаттамалары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бойынша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әртүрлі бұрғылау және энергетикалық  құрал-жабдықтар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болып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табылады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.</w:t>
      </w:r>
    </w:p>
    <w:p w:rsidR="00C32923" w:rsidRDefault="00C32923" w:rsidP="00C32923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ғылау қондырғысы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мынадай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: ротор,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белдік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жүйесі бар шығыр, сорғыштар және мұнара сияқты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негізгі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түіндерден тұрады. Шығырды және сорғыштарды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іске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қосатын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іштен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жанатын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қ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оз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ғалтқыштар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пайдаланылады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.</w:t>
      </w:r>
    </w:p>
    <w:p w:rsidR="00C32923" w:rsidRDefault="00C32923" w:rsidP="00C32923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ғылау бағананы – түсіру және көтеру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шеген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бағананы түсіру, қашауды қосу үшін және бұрғылау мен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шеген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бағаналарды бұрау және бұрандаларын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босату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үшін шығыр, кронблок,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белдік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блок,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ілгек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және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белдік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арқаннан тұратын полиспастық жүйе қызмет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етеді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. Көтеру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механизмін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орналастыруды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және 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ғылау бағанасының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шамдарын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қондыруды. А – тә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ізді құрылымы бар мұнарада жүргізіледі. Бұрғылау бағанасын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айналдыру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(роторлық бұрғылау) бұрғылау бағанасын  периодты түрде бұрын тұру, түсіру-көтеру жұмыстары кезіңде бұрғылау бағанасын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іліп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қою және ұңғымаға оны түсіргенде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шеген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бағананы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ілі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п</w:t>
      </w:r>
      <w:proofErr w:type="spellEnd"/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 қою қызметтерін ротор атқарады. Ұңғыманы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жуу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екі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бұрғылау сорғыштарымен жүзеге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асады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. Шығыр, 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ротор ж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әне сорғыштардың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жетектерін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қосу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екі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жұпталған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дизельмен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жүзеге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асады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.</w:t>
      </w:r>
    </w:p>
    <w:p w:rsidR="00C32923" w:rsidRDefault="00C32923" w:rsidP="00C32923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ғылау мұнарасы – бұрғылау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тізбектерін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және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шегендеу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құбырын ұңғыға көтеріп-түсіру, бұрғылау кезіңде бұрғылау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тізбегін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ұстап түру үшін,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сонымен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қатар бұрғылау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тізбегіне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тәл жүйесі, бұрғылау құбырларын және бұрғылау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процесіне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қажетті жабдықтарды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орнату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үшін қолданылады.</w:t>
      </w:r>
    </w:p>
    <w:p w:rsidR="00C32923" w:rsidRDefault="00C32923" w:rsidP="00C32923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 шығырыны – бұрғылау құбырлары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тізбегін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көтеріп-түсіру, ұстап тұру, бұрғылау кезіңде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жайлап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жіберіп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отыру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және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шегендеу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құбырларын түсіру үшін қолданылады.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Кейбі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spellEnd"/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 жағдайларда шығырды қозғалтқыштар қуатын роторға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жеткізу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, құбырды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бекіту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ашу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ауыр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жүктерді сүйреп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тарту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және де басқа қосалқы жұмыстарда қолданылады.</w:t>
      </w:r>
    </w:p>
    <w:p w:rsidR="00C32923" w:rsidRDefault="00C32923" w:rsidP="00C32923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Тә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л ж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үйесі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кронблоктан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, тәл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блоктан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ілмектен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, тәл арқанынан және бағыттаушы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роликтен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тұрады.</w:t>
      </w:r>
    </w:p>
    <w:p w:rsidR="00C32923" w:rsidRDefault="00C32923" w:rsidP="00C32923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Ротор – 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ғылау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тізбегіне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бұрғылау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кезінде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айналым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беру, ал көтеріп-түсіру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кезінде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оны ұстап тұру үшін қолданылады.</w:t>
      </w:r>
    </w:p>
    <w:p w:rsidR="00C32923" w:rsidRDefault="00C32923" w:rsidP="00C32923">
      <w:pPr>
        <w:pStyle w:val="a3"/>
        <w:shd w:val="clear" w:color="auto" w:fill="FFFFFF"/>
        <w:spacing w:before="0" w:beforeAutospacing="0" w:after="150" w:afterAutospacing="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Ұршық – тәл жүйесінің бұ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 xml:space="preserve">ғылау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тізбегі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мен жалғау үшін қолданылады.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Ол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бі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іншіден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бұрғылау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тізбегін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айналдырады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екіншіден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жуу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 сұйығын өткізуді қамтамасыз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етеді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.</w:t>
      </w:r>
    </w:p>
    <w:p w:rsidR="00E76457" w:rsidRDefault="00E76457"/>
    <w:sectPr w:rsidR="00E76457" w:rsidSect="00E76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2923"/>
    <w:rsid w:val="00C32923"/>
    <w:rsid w:val="00E76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4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329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3292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362</Words>
  <Characters>2064</Characters>
  <Application>Microsoft Office Word</Application>
  <DocSecurity>0</DocSecurity>
  <Lines>17</Lines>
  <Paragraphs>4</Paragraphs>
  <ScaleCrop>false</ScaleCrop>
  <Company>Microsoft</Company>
  <LinksUpToDate>false</LinksUpToDate>
  <CharactersWithSpaces>2422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2016-01-18T11:48:00Z</dcterms:created>
  <dcterms:modified xsi:type="dcterms:W3CDTF">2016-01-18T11:49:00Z</dcterms:modified>
</cp:coreProperties>
</file>